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CA47DF" w:rsidP="00B4511C">
            <w:pPr>
              <w:rPr>
                <w:rStyle w:val="FontStyle53"/>
                <w:color w:val="000000"/>
                <w:sz w:val="28"/>
                <w:szCs w:val="28"/>
              </w:rPr>
            </w:pPr>
            <w:r w:rsidRPr="00CA47DF">
              <w:rPr>
                <w:color w:val="000000"/>
                <w:sz w:val="28"/>
                <w:szCs w:val="28"/>
              </w:rPr>
              <w:t>54.05.05 Живопись и изящные искусства</w:t>
            </w:r>
          </w:p>
        </w:tc>
      </w:tr>
      <w:tr w:rsidR="00CB4949" w:rsidRPr="00BB1B65" w:rsidTr="00CA47DF">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CA47DF" w:rsidP="002A30DA">
            <w:pPr>
              <w:jc w:val="both"/>
              <w:rPr>
                <w:rStyle w:val="FontStyle53"/>
                <w:b w:val="0"/>
                <w:sz w:val="28"/>
                <w:szCs w:val="28"/>
              </w:rPr>
            </w:pPr>
            <w:r w:rsidRPr="00CA47DF">
              <w:rPr>
                <w:color w:val="000000"/>
                <w:sz w:val="28"/>
                <w:szCs w:val="28"/>
              </w:rPr>
              <w:t>художник-живописец</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CA47DF" w:rsidRPr="00CA47DF">
        <w:rPr>
          <w:color w:val="000000"/>
        </w:rPr>
        <w:t>54.05.05 Живопись и изящные искусства</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CA47DF" w:rsidRPr="00CA47DF">
        <w:rPr>
          <w:color w:val="000000"/>
        </w:rPr>
        <w:t>54.05.05 Живопись и изящные искусства</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w:t>
            </w:r>
            <w:r>
              <w:lastRenderedPageBreak/>
              <w:t xml:space="preserve">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 xml:space="preserve">Организация добровольческой (волонтерской) деятельности и взаимодействие с социально </w:t>
            </w:r>
            <w:r w:rsidRPr="003D0CCE">
              <w:lastRenderedPageBreak/>
              <w:t>ориентированными НКО</w:t>
            </w:r>
          </w:p>
        </w:tc>
        <w:tc>
          <w:tcPr>
            <w:tcW w:w="4678" w:type="dxa"/>
          </w:tcPr>
          <w:p w:rsidR="00CB4949" w:rsidRDefault="00CB4949" w:rsidP="00B73520">
            <w:pPr>
              <w:suppressAutoHyphens/>
              <w:jc w:val="both"/>
            </w:pPr>
            <w:r>
              <w:lastRenderedPageBreak/>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lastRenderedPageBreak/>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DC2A8B" w:rsidRPr="00DC11F5" w:rsidTr="00CA47D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CA47DF" w:rsidRPr="00DC11F5" w:rsidTr="00CA47D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rsidRPr="00DC11F5">
              <w:rPr>
                <w:b/>
                <w:bCs/>
                <w:i/>
                <w:iCs/>
              </w:rPr>
              <w:t>Очная</w:t>
            </w:r>
          </w:p>
        </w:tc>
      </w:tr>
      <w:tr w:rsidR="00CA47DF" w:rsidRPr="00DC11F5"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rsidRPr="00DC11F5">
              <w:rPr>
                <w:b/>
                <w:bCs/>
              </w:rPr>
              <w:t>Общая трудоемкость</w:t>
            </w:r>
            <w:r w:rsidRPr="00DC11F5">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rPr>
                <w:color w:val="000000"/>
              </w:rPr>
              <w:t>2/72</w:t>
            </w:r>
          </w:p>
        </w:tc>
      </w:tr>
      <w:tr w:rsidR="00CA47DF" w:rsidRPr="00DC11F5"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rPr>
                <w:b/>
                <w:bCs/>
              </w:rPr>
            </w:pPr>
            <w:r w:rsidRPr="00DC11F5">
              <w:rPr>
                <w:b/>
                <w:bCs/>
              </w:rPr>
              <w:t>Семестр</w:t>
            </w:r>
            <w:r>
              <w:rPr>
                <w:b/>
                <w:bCs/>
              </w:rPr>
              <w:t xml:space="preserve">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color w:val="000000"/>
              </w:rPr>
            </w:pPr>
            <w:r>
              <w:rPr>
                <w:color w:val="000000"/>
              </w:rPr>
              <w:t>1</w:t>
            </w:r>
          </w:p>
        </w:tc>
      </w:tr>
      <w:tr w:rsidR="00CA47DF" w:rsidRPr="00DC11F5"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rsidRPr="00DC11F5">
              <w:rPr>
                <w:b/>
                <w:bCs/>
              </w:rPr>
              <w:t>Контактная работа с преподавателем</w:t>
            </w:r>
            <w:r w:rsidRPr="00DC11F5">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pPr>
          </w:p>
        </w:tc>
      </w:tr>
      <w:tr w:rsidR="00CA47DF" w:rsidRPr="00BE57FE" w:rsidTr="00CA47D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A47DF" w:rsidRPr="00DC11F5" w:rsidRDefault="00CA47DF"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0A5A62" w:rsidRDefault="00CA47DF" w:rsidP="00A77883">
            <w:pPr>
              <w:jc w:val="both"/>
            </w:pPr>
            <w:r>
              <w:t>Занятия лекционного типа - л</w:t>
            </w:r>
            <w:r w:rsidRPr="00DC11F5">
              <w:t>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t>1</w:t>
            </w:r>
            <w:r w:rsidRPr="00DC11F5">
              <w:t>8</w:t>
            </w:r>
          </w:p>
        </w:tc>
      </w:tr>
      <w:tr w:rsidR="00CA47DF" w:rsidRPr="00BE57FE"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E440BA">
            <w:pPr>
              <w:jc w:val="center"/>
              <w:rPr>
                <w:lang w:val="en-US"/>
              </w:rPr>
            </w:pPr>
            <w:r>
              <w:t>34</w:t>
            </w:r>
          </w:p>
        </w:tc>
      </w:tr>
      <w:tr w:rsidR="00CA47DF" w:rsidRPr="000A5A62"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3F2293" w:rsidRDefault="00CA47DF"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0A5A62" w:rsidRDefault="00CA47DF" w:rsidP="00A77883">
            <w:pPr>
              <w:jc w:val="center"/>
            </w:pPr>
          </w:p>
        </w:tc>
      </w:tr>
      <w:tr w:rsidR="00CA47DF" w:rsidRPr="00DC11F5"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pPr>
            <w:r>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FD2413" w:rsidRDefault="00CA47DF" w:rsidP="00A77883">
            <w:pPr>
              <w:jc w:val="center"/>
            </w:pPr>
          </w:p>
        </w:tc>
      </w:tr>
      <w:tr w:rsidR="00CA47DF" w:rsidRPr="00DC11F5"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Default="00CA47DF" w:rsidP="00A77883">
            <w:pPr>
              <w:jc w:val="both"/>
            </w:pPr>
            <w:r>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Default="00CA47DF" w:rsidP="00A77883">
            <w:pPr>
              <w:jc w:val="center"/>
            </w:pPr>
          </w:p>
        </w:tc>
      </w:tr>
      <w:tr w:rsidR="00CA47DF" w:rsidRPr="00BE57FE" w:rsidTr="00CA47DF">
        <w:trPr>
          <w:trHeight w:val="1"/>
        </w:trPr>
        <w:tc>
          <w:tcPr>
            <w:tcW w:w="250" w:type="dxa"/>
            <w:vMerge/>
            <w:tcBorders>
              <w:left w:val="single" w:sz="3" w:space="0" w:color="000000"/>
              <w:right w:val="single" w:sz="3" w:space="0" w:color="000000"/>
            </w:tcBorders>
            <w:shd w:val="clear" w:color="000000" w:fill="FFFFFF"/>
          </w:tcPr>
          <w:p w:rsidR="00CA47DF" w:rsidRPr="00DC11F5" w:rsidRDefault="00CA47DF"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B13684" w:rsidRDefault="00CA47DF" w:rsidP="00A77883">
            <w:pPr>
              <w:jc w:val="center"/>
            </w:pPr>
            <w:r>
              <w:t>2</w:t>
            </w:r>
          </w:p>
          <w:p w:rsidR="00CA47DF" w:rsidRPr="00B13684" w:rsidRDefault="00CA47DF" w:rsidP="00A77883">
            <w:pPr>
              <w:jc w:val="center"/>
            </w:pPr>
          </w:p>
        </w:tc>
      </w:tr>
      <w:tr w:rsidR="00CA47DF" w:rsidRPr="00BE57FE" w:rsidTr="00CA47D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both"/>
              <w:rPr>
                <w:lang w:val="en-US"/>
              </w:rPr>
            </w:pPr>
            <w:r w:rsidRPr="00DC11F5">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CA47DF" w:rsidRPr="00DC11F5" w:rsidRDefault="00CA47DF" w:rsidP="00A77883">
            <w:pPr>
              <w:jc w:val="center"/>
              <w:rPr>
                <w:lang w:val="en-US"/>
              </w:rPr>
            </w:pPr>
            <w:r>
              <w:t>18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lastRenderedPageBreak/>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A044FC">
      <w:pPr>
        <w:widowControl w:val="0"/>
        <w:autoSpaceDE w:val="0"/>
        <w:autoSpaceDN w:val="0"/>
        <w:adjustRightInd w:val="0"/>
        <w:jc w:val="both"/>
        <w:rPr>
          <w:lang w:val="en-US"/>
        </w:rPr>
      </w:pPr>
      <w:bookmarkStart w:id="0" w:name="_GoBack"/>
      <w:bookmarkEnd w:id="0"/>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 xml:space="preserve">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w:t>
            </w:r>
            <w:r>
              <w:lastRenderedPageBreak/>
              <w:t>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lastRenderedPageBreak/>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 xml:space="preserve">Представление пятиэлементной «системной модели мировоззрения», раскрывающей пять отправных позиций, - человека, семьи, общества, государства и </w:t>
            </w:r>
            <w:r w:rsidRPr="00A7652B">
              <w:rPr>
                <w:rFonts w:ascii="Times New Roman" w:hAnsi="Times New Roman"/>
                <w:b w:val="0"/>
                <w:bCs w:val="0"/>
                <w:color w:val="auto"/>
              </w:rPr>
              <w:lastRenderedPageBreak/>
              <w:t>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 xml:space="preserve">не </w:t>
            </w:r>
            <w:r>
              <w:lastRenderedPageBreak/>
              <w:t>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lastRenderedPageBreak/>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lastRenderedPageBreak/>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 xml:space="preserve">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w:t>
            </w:r>
            <w:r>
              <w:lastRenderedPageBreak/>
              <w:t>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lastRenderedPageBreak/>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xml:space="preserve">. специально спроектированных </w:t>
            </w:r>
            <w:r>
              <w:lastRenderedPageBreak/>
              <w:t>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lastRenderedPageBreak/>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lastRenderedPageBreak/>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lastRenderedPageBreak/>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CA47DF"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CA47DF"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CA47DF"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 xml:space="preserve">Ценностное начало в Основном законе: конституционное проектирование в современное </w:t>
      </w:r>
      <w:r>
        <w:lastRenderedPageBreak/>
        <w:t>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lastRenderedPageBreak/>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CA47DF"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CA47DF"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lastRenderedPageBreak/>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lastRenderedPageBreak/>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29DA"/>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1833"/>
    <w:rsid w:val="00C430D4"/>
    <w:rsid w:val="00C50344"/>
    <w:rsid w:val="00C54724"/>
    <w:rsid w:val="00C54C70"/>
    <w:rsid w:val="00C64F7B"/>
    <w:rsid w:val="00C65EB2"/>
    <w:rsid w:val="00C72B79"/>
    <w:rsid w:val="00C747A9"/>
    <w:rsid w:val="00C75F14"/>
    <w:rsid w:val="00C85431"/>
    <w:rsid w:val="00C86C3B"/>
    <w:rsid w:val="00C943C3"/>
    <w:rsid w:val="00CA47DF"/>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B58F7-28FC-45A1-B7C3-C8500242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2458</TotalTime>
  <Pages>26</Pages>
  <Words>8368</Words>
  <Characters>47698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66</cp:revision>
  <dcterms:created xsi:type="dcterms:W3CDTF">2021-04-22T08:18:00Z</dcterms:created>
  <dcterms:modified xsi:type="dcterms:W3CDTF">2023-08-25T05:34:00Z</dcterms:modified>
</cp:coreProperties>
</file>